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25" w:rsidRPr="00FF1425" w:rsidRDefault="00FF1425" w:rsidP="00FF14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F142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Egyéb jogérvényesítési lehetőségek</w:t>
      </w:r>
    </w:p>
    <w:p w:rsidR="00FF1425" w:rsidRPr="00FF1425" w:rsidRDefault="00FF1425" w:rsidP="00FF1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2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Eladó és a fogyasztó között esetlegesen fennálló fogyasztói jogvita a tárgyalások során nem rendeződik, az alábbi jogérvényesítési lehetőségek állnak nyitva a fogyasztó számára:</w:t>
      </w:r>
    </w:p>
    <w:p w:rsidR="00FF1425" w:rsidRDefault="00FF1425" w:rsidP="00FF1425">
      <w:pPr>
        <w:pStyle w:val="NormlWeb"/>
        <w:jc w:val="both"/>
      </w:pPr>
      <w:r w:rsidRPr="00FF1425">
        <w:rPr>
          <w:highlight w:val="yellow"/>
        </w:rPr>
        <w:t>- Bejegyzés a vásárlók könyvébe. A vásárlók könyve az Eladó üzletében (ügyfélszolgálatán) elérhető. Az ide írott bejegyzésekre az Eladó 30 napon belül írásban válaszol.</w:t>
      </w:r>
    </w:p>
    <w:p w:rsidR="00FF1425" w:rsidRDefault="00FF1425" w:rsidP="00FF1425">
      <w:pPr>
        <w:pStyle w:val="NormlWeb"/>
        <w:jc w:val="both"/>
      </w:pPr>
      <w:r>
        <w:t> - Panasztétel a fogyasztóvédelmi hatóságoknál. Amennyiben a fogyasztó fogyasztói jogainak megsértését észleli, jogosult panasszal fordulni a lakóhelye szerint illetékes fogyasztóvédelmi hatósághoz. A panasz elbírálását követően a hatóság dönt a fogyasztóvédelmi eljárás lefolytatásáról.</w:t>
      </w:r>
    </w:p>
    <w:p w:rsidR="00FF1425" w:rsidRDefault="00FF1425" w:rsidP="00FF1425">
      <w:pPr>
        <w:pStyle w:val="NormlWeb"/>
        <w:jc w:val="both"/>
      </w:pPr>
      <w:r>
        <w:t>- Békéltető testület. A termékek minőségével, biztonságosságával és a termékfelelősségi szabályok alkalmazásával, valamint a szerződés megkötésével és teljesítésével kapcsolatos fogyasztói jogvita bíróságon kívüli, békés rendezése céljából a fogyasztó eljárást kezdeményezhet a lakóhelye szerint illetékes szakmai kamara mellett működő békéltető testületnél.</w:t>
      </w:r>
    </w:p>
    <w:p w:rsidR="00FF1425" w:rsidRDefault="00FF1425" w:rsidP="00FF1425">
      <w:pPr>
        <w:pStyle w:val="NormlWeb"/>
        <w:jc w:val="both"/>
      </w:pPr>
      <w:r>
        <w:rPr>
          <w:rStyle w:val="Kiemels"/>
        </w:rPr>
        <w:t>Bírósági eljárás. Ügyfél jogosult a fogyasztói jogvitából sz</w:t>
      </w:r>
      <w:r w:rsidR="00C81523">
        <w:rPr>
          <w:rStyle w:val="Kiemels"/>
        </w:rPr>
        <w:t>ármazó követelésének bíróság elő</w:t>
      </w:r>
      <w:r>
        <w:rPr>
          <w:rStyle w:val="Kiemels"/>
        </w:rPr>
        <w:t>tti érvényesítésére polgári eljárás keretében a Polgári Törvénykönyvről szóló 2013. évi V. törvény, valamint a Polgári Perrendtartásról szóló 1952. évi III. törvény rendelkezései szerint.</w:t>
      </w:r>
    </w:p>
    <w:p w:rsidR="00FF1425" w:rsidRDefault="00FF1425" w:rsidP="00FF1425">
      <w:pPr>
        <w:pStyle w:val="NormlWeb"/>
        <w:jc w:val="both"/>
      </w:pPr>
      <w:r>
        <w:t>A fogyasztóvédelmi közigazgatási hatósági ügyekben első fokon megyei illetékességgel a fővárosi és megyei kormányhivatalok fogyasztóvédelmi felügyelőségei, másodfokon országos illetékességgel a Nemzeti Fogyasztóvédelmi Hatóság jár el. Az illetékességet megalapozza a fogyasztó lakóhelye, a vállalkozás székhelye, telephelye, valamint a jogsértés elkövetésének helye is. A kérelem bármely illetékes felügyelőségnél benyújtható.</w:t>
      </w:r>
    </w:p>
    <w:p w:rsidR="00A92D5A" w:rsidRDefault="00A92D5A"/>
    <w:sectPr w:rsidR="00A92D5A" w:rsidSect="00A9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425"/>
    <w:rsid w:val="00521EF0"/>
    <w:rsid w:val="00876D75"/>
    <w:rsid w:val="00A92D5A"/>
    <w:rsid w:val="00C81523"/>
    <w:rsid w:val="00D11029"/>
    <w:rsid w:val="00DB2C91"/>
    <w:rsid w:val="00E96B81"/>
    <w:rsid w:val="00F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D5A"/>
  </w:style>
  <w:style w:type="paragraph" w:styleId="Cmsor3">
    <w:name w:val="heading 3"/>
    <w:basedOn w:val="Norml"/>
    <w:link w:val="Cmsor3Char"/>
    <w:uiPriority w:val="9"/>
    <w:qFormat/>
    <w:rsid w:val="00FF1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F142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F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1425"/>
    <w:rPr>
      <w:b/>
      <w:bCs/>
    </w:rPr>
  </w:style>
  <w:style w:type="character" w:styleId="Kiemels">
    <w:name w:val="Emphasis"/>
    <w:basedOn w:val="Bekezdsalapbettpusa"/>
    <w:uiPriority w:val="20"/>
    <w:qFormat/>
    <w:rsid w:val="00FF14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Windows-felhasználó</cp:lastModifiedBy>
  <cp:revision>3</cp:revision>
  <dcterms:created xsi:type="dcterms:W3CDTF">2019-12-06T13:41:00Z</dcterms:created>
  <dcterms:modified xsi:type="dcterms:W3CDTF">2019-12-06T13:43:00Z</dcterms:modified>
</cp:coreProperties>
</file>